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outlineLvl w:val="0"/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</w:rPr>
        <w:t>市农科院“我为群众办实事”重点项目清单</w:t>
      </w:r>
    </w:p>
    <w:tbl>
      <w:tblPr>
        <w:tblStyle w:val="4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484"/>
        <w:gridCol w:w="6078"/>
        <w:gridCol w:w="1304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0" w:hRule="atLeast"/>
          <w:tblHeader/>
          <w:jc w:val="center"/>
        </w:trPr>
        <w:tc>
          <w:tcPr>
            <w:tcW w:w="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具体内容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责任部门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48" w:hRule="atLeast"/>
          <w:jc w:val="center"/>
        </w:trPr>
        <w:tc>
          <w:tcPr>
            <w:tcW w:w="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2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0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20" w:lineRule="exact"/>
              <w:ind w:firstLine="560" w:firstLineChars="200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立足淮阴区特色设施蔬菜与优质珍稀食用菌产业，围绕特色设施蔬菜和羊肚菌、大球盖菇等地标蔬菜与珍稀食用菌品种，以提升产业经营规模化、过程标准化、销售品牌化和生产绿色化水平为目标，进行重点科技支持，不断强化科学规划引领、科技支撑，创新完善联农带农富农利益联结机制，为农业增效、农民增收和农村繁荣，全面建成小康社会提供重要技术支撑。建设特色设施蔬菜和优质珍稀食用菌羊肚菌、大球盖菇绿色高效栽培全产业链新模式示范基地，规划区域特色产业布局，集成示范高效绿色生产模式，制订优质食用菌生产技术规程，加强精深加工技术开发，培育产地产品优质特色品牌。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.建立优质珍稀食用菌羊肚菌示范基地3个（总面积120亩）。2.推广设施黄瓜、辣椒和优质珍稀食用菌羊肚菌等新品种新菌株6个。3.推广利用冬闲蔬菜大棚高效栽培羊肚菌技术；推广“蔬菜-羊肚菌”轮作高效栽培模式；推广食用菌病虫害绿色防控技术。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2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市农科院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2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07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深入四安庄村开展调研，提出编制土地利用规划、改善村居环境、转变经营方式、提升现有公共服务设施、配齐配强村两委班子等建议，针对四安庄村实际，在产业发展上今年计划开展种植今世缘酒用高粱、水稻试点，以及豆丹和羊肚菌（大球盖菇）种养结合试点，以该村入手来探索科技支撑助力乡村振兴模式。联系省农科院种植610亩酒用高粱，我院送了村集体50亩地的糯稻种子进行试种。已联系农业科技型企业，开展600亩“富硒高钙”米种植。协调县农业农村局给予100-200亩设施农业项目支持，由我院负责羊肚菌（大球盖菇）种植技术支持，由省农垦云台分公司负责豆丹种苗及产品销售。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2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市农科院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12月底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361" w:right="1474" w:bottom="567" w:left="1588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E8"/>
    <w:rsid w:val="00190138"/>
    <w:rsid w:val="003F0F8E"/>
    <w:rsid w:val="00403612"/>
    <w:rsid w:val="00560082"/>
    <w:rsid w:val="006E485F"/>
    <w:rsid w:val="008C24E2"/>
    <w:rsid w:val="009215E8"/>
    <w:rsid w:val="00A621CD"/>
    <w:rsid w:val="00BE6880"/>
    <w:rsid w:val="00C83A3E"/>
    <w:rsid w:val="00DA6C0D"/>
    <w:rsid w:val="00FE33FB"/>
    <w:rsid w:val="01CB371E"/>
    <w:rsid w:val="0AB710C5"/>
    <w:rsid w:val="31C66840"/>
    <w:rsid w:val="5FD83296"/>
    <w:rsid w:val="6326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sz w:val="18"/>
      <w:szCs w:val="18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108</Words>
  <Characters>618</Characters>
  <Lines>5</Lines>
  <Paragraphs>1</Paragraphs>
  <TotalTime>14</TotalTime>
  <ScaleCrop>false</ScaleCrop>
  <LinksUpToDate>false</LinksUpToDate>
  <CharactersWithSpaces>725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2021-05-14T01:39:00Z</dcterms:created>
  <dc:creator>Windows User</dc:creator>
  <cp:lastModifiedBy>浅沫</cp:lastModifiedBy>
  <dcterms:modified xsi:type="dcterms:W3CDTF">2021-05-27T06:29:23Z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B09F6962ED054238B1173FD7D0AC7258</vt:lpwstr>
  </property>
</Properties>
</file>